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71F4B" w14:textId="77777777" w:rsidR="00B20654" w:rsidRDefault="00B20654">
      <w:pPr>
        <w:pStyle w:val="Telobesedila"/>
        <w:spacing w:before="20"/>
        <w:rPr>
          <w:i/>
          <w:sz w:val="20"/>
        </w:rPr>
      </w:pPr>
    </w:p>
    <w:p w14:paraId="014C5638" w14:textId="77777777" w:rsidR="00567900" w:rsidRDefault="00567900" w:rsidP="000759B1">
      <w:pPr>
        <w:pStyle w:val="Telobesedila"/>
        <w:ind w:right="6215"/>
        <w:rPr>
          <w:rFonts w:ascii="Arial Narrow" w:hAnsi="Arial Narrow"/>
          <w:i/>
          <w:sz w:val="22"/>
          <w:szCs w:val="22"/>
        </w:rPr>
      </w:pPr>
    </w:p>
    <w:p w14:paraId="4A1E1D85" w14:textId="66E1D8F0" w:rsidR="00310D3E" w:rsidRPr="004949A2" w:rsidRDefault="002332E3" w:rsidP="000759B1">
      <w:pPr>
        <w:pStyle w:val="Telobesedila"/>
        <w:ind w:right="6215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Številka:</w:t>
      </w:r>
      <w:r w:rsidRPr="004949A2">
        <w:rPr>
          <w:rFonts w:ascii="Arial Narrow" w:hAnsi="Arial Narrow"/>
          <w:i/>
          <w:spacing w:val="-15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041-000</w:t>
      </w:r>
      <w:r w:rsidR="00310D3E" w:rsidRPr="004949A2">
        <w:rPr>
          <w:rFonts w:ascii="Arial Narrow" w:hAnsi="Arial Narrow"/>
          <w:i/>
          <w:sz w:val="22"/>
          <w:szCs w:val="22"/>
        </w:rPr>
        <w:t>3/</w:t>
      </w:r>
      <w:r w:rsidRPr="004949A2">
        <w:rPr>
          <w:rFonts w:ascii="Arial Narrow" w:hAnsi="Arial Narrow"/>
          <w:i/>
          <w:sz w:val="22"/>
          <w:szCs w:val="22"/>
        </w:rPr>
        <w:t>202</w:t>
      </w:r>
      <w:r w:rsidR="00310D3E" w:rsidRPr="004949A2">
        <w:rPr>
          <w:rFonts w:ascii="Arial Narrow" w:hAnsi="Arial Narrow"/>
          <w:i/>
          <w:sz w:val="22"/>
          <w:szCs w:val="22"/>
        </w:rPr>
        <w:t>6</w:t>
      </w:r>
      <w:r w:rsidRPr="004949A2">
        <w:rPr>
          <w:rFonts w:ascii="Arial Narrow" w:hAnsi="Arial Narrow"/>
          <w:i/>
          <w:sz w:val="22"/>
          <w:szCs w:val="22"/>
        </w:rPr>
        <w:t xml:space="preserve">-1 </w:t>
      </w:r>
    </w:p>
    <w:p w14:paraId="638D7AE5" w14:textId="33A2DCCC" w:rsidR="00B20654" w:rsidRPr="004949A2" w:rsidRDefault="00310D3E">
      <w:pPr>
        <w:pStyle w:val="Telobesedila"/>
        <w:ind w:left="1" w:right="6215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Divača,</w:t>
      </w:r>
      <w:r w:rsidRPr="004949A2">
        <w:rPr>
          <w:rFonts w:ascii="Arial Narrow" w:hAnsi="Arial Narrow"/>
          <w:i/>
          <w:spacing w:val="80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20.2.2026</w:t>
      </w:r>
    </w:p>
    <w:p w14:paraId="45B08CFD" w14:textId="77777777" w:rsidR="00B20654" w:rsidRPr="004949A2" w:rsidRDefault="00B20654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211DB209" w14:textId="77777777" w:rsidR="00B20654" w:rsidRPr="004949A2" w:rsidRDefault="00B20654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0B43BADF" w14:textId="7A6B6DF0" w:rsidR="00B20654" w:rsidRPr="004949A2" w:rsidRDefault="002332E3">
      <w:pPr>
        <w:pStyle w:val="Telobesedila"/>
        <w:ind w:left="1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Na</w:t>
      </w:r>
      <w:r w:rsidRPr="004949A2">
        <w:rPr>
          <w:rFonts w:ascii="Arial Narrow" w:hAnsi="Arial Narrow"/>
          <w:i/>
          <w:spacing w:val="26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podlagi</w:t>
      </w:r>
      <w:r w:rsidRPr="004949A2">
        <w:rPr>
          <w:rFonts w:ascii="Arial Narrow" w:hAnsi="Arial Narrow"/>
          <w:i/>
          <w:spacing w:val="28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Zakona</w:t>
      </w:r>
      <w:r w:rsidRPr="004949A2">
        <w:rPr>
          <w:rFonts w:ascii="Arial Narrow" w:hAnsi="Arial Narrow"/>
          <w:i/>
          <w:spacing w:val="27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o</w:t>
      </w:r>
      <w:r w:rsidRPr="004949A2">
        <w:rPr>
          <w:rFonts w:ascii="Arial Narrow" w:hAnsi="Arial Narrow"/>
          <w:i/>
          <w:spacing w:val="27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lokalih</w:t>
      </w:r>
      <w:r w:rsidRPr="004949A2">
        <w:rPr>
          <w:rFonts w:ascii="Arial Narrow" w:hAnsi="Arial Narrow"/>
          <w:i/>
          <w:spacing w:val="28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volitvah</w:t>
      </w:r>
      <w:r w:rsidRPr="004949A2">
        <w:rPr>
          <w:rFonts w:ascii="Arial Narrow" w:hAnsi="Arial Narrow"/>
          <w:i/>
          <w:spacing w:val="29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(Uradni</w:t>
      </w:r>
      <w:r w:rsidRPr="004949A2">
        <w:rPr>
          <w:rFonts w:ascii="Arial Narrow" w:hAnsi="Arial Narrow"/>
          <w:i/>
          <w:spacing w:val="28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list</w:t>
      </w:r>
      <w:r w:rsidRPr="004949A2">
        <w:rPr>
          <w:rFonts w:ascii="Arial Narrow" w:hAnsi="Arial Narrow"/>
          <w:i/>
          <w:spacing w:val="28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RS,</w:t>
      </w:r>
      <w:r w:rsidRPr="004949A2">
        <w:rPr>
          <w:rFonts w:ascii="Arial Narrow" w:hAnsi="Arial Narrow"/>
          <w:i/>
          <w:spacing w:val="25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št.</w:t>
      </w:r>
      <w:r w:rsidRPr="004949A2">
        <w:rPr>
          <w:rFonts w:ascii="Arial Narrow" w:hAnsi="Arial Narrow"/>
          <w:i/>
          <w:spacing w:val="28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94/07</w:t>
      </w:r>
      <w:r w:rsidRPr="004949A2">
        <w:rPr>
          <w:rFonts w:ascii="Arial Narrow" w:hAnsi="Arial Narrow"/>
          <w:i/>
          <w:spacing w:val="30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-</w:t>
      </w:r>
      <w:r w:rsidRPr="004949A2">
        <w:rPr>
          <w:rFonts w:ascii="Arial Narrow" w:hAnsi="Arial Narrow"/>
          <w:i/>
          <w:spacing w:val="27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uradno</w:t>
      </w:r>
      <w:r w:rsidRPr="004949A2">
        <w:rPr>
          <w:rFonts w:ascii="Arial Narrow" w:hAnsi="Arial Narrow"/>
          <w:i/>
          <w:spacing w:val="27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prečiščeno</w:t>
      </w:r>
      <w:r w:rsidRPr="004949A2">
        <w:rPr>
          <w:rFonts w:ascii="Arial Narrow" w:hAnsi="Arial Narrow"/>
          <w:i/>
          <w:spacing w:val="27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 xml:space="preserve">besedilo, 45/08, 83/12, 68/17, 93/20 - </w:t>
      </w:r>
      <w:proofErr w:type="spellStart"/>
      <w:r w:rsidRPr="004949A2">
        <w:rPr>
          <w:rFonts w:ascii="Arial Narrow" w:hAnsi="Arial Narrow"/>
          <w:i/>
          <w:sz w:val="22"/>
          <w:szCs w:val="22"/>
        </w:rPr>
        <w:t>odl</w:t>
      </w:r>
      <w:proofErr w:type="spellEnd"/>
      <w:r w:rsidRPr="004949A2">
        <w:rPr>
          <w:rFonts w:ascii="Arial Narrow" w:hAnsi="Arial Narrow"/>
          <w:i/>
          <w:sz w:val="22"/>
          <w:szCs w:val="22"/>
        </w:rPr>
        <w:t>. US</w:t>
      </w:r>
      <w:r w:rsidR="006726AF" w:rsidRPr="004949A2">
        <w:rPr>
          <w:rFonts w:ascii="Arial Narrow" w:hAnsi="Arial Narrow"/>
          <w:i/>
          <w:sz w:val="22"/>
          <w:szCs w:val="22"/>
        </w:rPr>
        <w:t>, 102/24 in 10/26</w:t>
      </w:r>
      <w:r w:rsidRPr="004949A2">
        <w:rPr>
          <w:rFonts w:ascii="Arial Narrow" w:hAnsi="Arial Narrow"/>
          <w:i/>
          <w:sz w:val="22"/>
          <w:szCs w:val="22"/>
        </w:rPr>
        <w:t>) objavljam</w:t>
      </w:r>
    </w:p>
    <w:p w14:paraId="4064A7F2" w14:textId="77777777" w:rsidR="00B20654" w:rsidRPr="004949A2" w:rsidRDefault="00B20654">
      <w:pPr>
        <w:pStyle w:val="Telobesedila"/>
        <w:spacing w:before="1"/>
        <w:rPr>
          <w:rFonts w:ascii="Arial Narrow" w:hAnsi="Arial Narrow"/>
          <w:i/>
          <w:sz w:val="22"/>
          <w:szCs w:val="22"/>
        </w:rPr>
      </w:pPr>
    </w:p>
    <w:p w14:paraId="708BCBD3" w14:textId="77777777" w:rsidR="00B20654" w:rsidRPr="004949A2" w:rsidRDefault="002332E3">
      <w:pPr>
        <w:pStyle w:val="Naslov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JAVNI</w:t>
      </w:r>
      <w:r w:rsidRPr="004949A2">
        <w:rPr>
          <w:rFonts w:ascii="Arial Narrow" w:hAnsi="Arial Narrow"/>
          <w:i/>
          <w:spacing w:val="-1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pacing w:val="-2"/>
          <w:sz w:val="22"/>
          <w:szCs w:val="22"/>
        </w:rPr>
        <w:t>POZIV</w:t>
      </w:r>
    </w:p>
    <w:p w14:paraId="3E17407C" w14:textId="77777777" w:rsidR="00B20654" w:rsidRPr="004949A2" w:rsidRDefault="002332E3">
      <w:pPr>
        <w:pStyle w:val="Naslov1"/>
        <w:spacing w:before="184"/>
        <w:ind w:left="0" w:right="139"/>
        <w:jc w:val="center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ZA</w:t>
      </w:r>
      <w:r w:rsidRPr="004949A2">
        <w:rPr>
          <w:rFonts w:ascii="Arial Narrow" w:hAnsi="Arial Narrow"/>
          <w:i/>
          <w:spacing w:val="-3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VLOŽITEV</w:t>
      </w:r>
      <w:r w:rsidRPr="004949A2">
        <w:rPr>
          <w:rFonts w:ascii="Arial Narrow" w:hAnsi="Arial Narrow"/>
          <w:i/>
          <w:spacing w:val="-3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PREDLOGOV ZA</w:t>
      </w:r>
      <w:r w:rsidRPr="004949A2">
        <w:rPr>
          <w:rFonts w:ascii="Arial Narrow" w:hAnsi="Arial Narrow"/>
          <w:i/>
          <w:spacing w:val="-2"/>
          <w:sz w:val="22"/>
          <w:szCs w:val="22"/>
        </w:rPr>
        <w:t xml:space="preserve"> IMENOVANJE</w:t>
      </w:r>
    </w:p>
    <w:p w14:paraId="1D119F01" w14:textId="77777777" w:rsidR="00B20654" w:rsidRPr="004949A2" w:rsidRDefault="002332E3">
      <w:pPr>
        <w:spacing w:before="140"/>
        <w:ind w:left="1" w:right="139"/>
        <w:jc w:val="center"/>
        <w:rPr>
          <w:rFonts w:ascii="Arial Narrow" w:hAnsi="Arial Narrow"/>
          <w:b/>
          <w:i/>
        </w:rPr>
      </w:pPr>
      <w:r w:rsidRPr="004949A2">
        <w:rPr>
          <w:rFonts w:ascii="Arial Narrow" w:hAnsi="Arial Narrow"/>
          <w:b/>
          <w:i/>
        </w:rPr>
        <w:t>OBČINSKE</w:t>
      </w:r>
      <w:r w:rsidRPr="004949A2">
        <w:rPr>
          <w:rFonts w:ascii="Arial Narrow" w:hAnsi="Arial Narrow"/>
          <w:b/>
          <w:i/>
          <w:spacing w:val="-9"/>
        </w:rPr>
        <w:t xml:space="preserve"> </w:t>
      </w:r>
      <w:r w:rsidRPr="004949A2">
        <w:rPr>
          <w:rFonts w:ascii="Arial Narrow" w:hAnsi="Arial Narrow"/>
          <w:b/>
          <w:i/>
        </w:rPr>
        <w:t>VOLILNE</w:t>
      </w:r>
      <w:r w:rsidRPr="004949A2">
        <w:rPr>
          <w:rFonts w:ascii="Arial Narrow" w:hAnsi="Arial Narrow"/>
          <w:b/>
          <w:i/>
          <w:spacing w:val="-5"/>
        </w:rPr>
        <w:t xml:space="preserve"> </w:t>
      </w:r>
      <w:r w:rsidRPr="004949A2">
        <w:rPr>
          <w:rFonts w:ascii="Arial Narrow" w:hAnsi="Arial Narrow"/>
          <w:b/>
          <w:i/>
          <w:spacing w:val="-2"/>
        </w:rPr>
        <w:t>KOMISIJE</w:t>
      </w:r>
    </w:p>
    <w:p w14:paraId="480DA78E" w14:textId="1B50F22E" w:rsidR="00B20654" w:rsidRPr="004949A2" w:rsidRDefault="002332E3">
      <w:pPr>
        <w:pStyle w:val="Telobesedila"/>
        <w:spacing w:before="275"/>
        <w:ind w:left="1" w:right="137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Redne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lokalne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volitve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se opravljajo v skladu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z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 xml:space="preserve">določbami </w:t>
      </w:r>
      <w:hyperlink r:id="rId7">
        <w:r w:rsidR="00B20654" w:rsidRPr="004949A2">
          <w:rPr>
            <w:rFonts w:ascii="Arial Narrow" w:hAnsi="Arial Narrow"/>
            <w:i/>
            <w:color w:val="2173A2"/>
            <w:sz w:val="22"/>
            <w:szCs w:val="22"/>
            <w:u w:val="single" w:color="2173A2"/>
          </w:rPr>
          <w:t>Zakona</w:t>
        </w:r>
        <w:r w:rsidR="00B20654" w:rsidRPr="004949A2">
          <w:rPr>
            <w:rFonts w:ascii="Arial Narrow" w:hAnsi="Arial Narrow"/>
            <w:i/>
            <w:color w:val="2173A2"/>
            <w:spacing w:val="-1"/>
            <w:sz w:val="22"/>
            <w:szCs w:val="22"/>
            <w:u w:val="single" w:color="2173A2"/>
          </w:rPr>
          <w:t xml:space="preserve"> </w:t>
        </w:r>
        <w:r w:rsidR="00B20654" w:rsidRPr="004949A2">
          <w:rPr>
            <w:rFonts w:ascii="Arial Narrow" w:hAnsi="Arial Narrow"/>
            <w:i/>
            <w:color w:val="2173A2"/>
            <w:sz w:val="22"/>
            <w:szCs w:val="22"/>
            <w:u w:val="single" w:color="2173A2"/>
          </w:rPr>
          <w:t>o lokalnih volitvah</w:t>
        </w:r>
      </w:hyperlink>
      <w:r w:rsidRPr="004949A2">
        <w:rPr>
          <w:rFonts w:ascii="Arial Narrow" w:hAnsi="Arial Narrow"/>
          <w:i/>
          <w:color w:val="2173A2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 xml:space="preserve">(Uradni list RS, št. 94/07 - uradno prečiščeno besedilo, 45/08, 83/12, 68/17, 93/20 - </w:t>
      </w:r>
      <w:proofErr w:type="spellStart"/>
      <w:r w:rsidRPr="004949A2">
        <w:rPr>
          <w:rFonts w:ascii="Arial Narrow" w:hAnsi="Arial Narrow"/>
          <w:i/>
          <w:sz w:val="22"/>
          <w:szCs w:val="22"/>
        </w:rPr>
        <w:t>odl</w:t>
      </w:r>
      <w:proofErr w:type="spellEnd"/>
      <w:r w:rsidRPr="004949A2">
        <w:rPr>
          <w:rFonts w:ascii="Arial Narrow" w:hAnsi="Arial Narrow"/>
          <w:i/>
          <w:sz w:val="22"/>
          <w:szCs w:val="22"/>
        </w:rPr>
        <w:t>. US,</w:t>
      </w:r>
      <w:r w:rsidR="006726AF" w:rsidRPr="004949A2">
        <w:rPr>
          <w:rFonts w:ascii="Arial Narrow" w:hAnsi="Arial Narrow"/>
          <w:i/>
          <w:sz w:val="22"/>
          <w:szCs w:val="22"/>
        </w:rPr>
        <w:t xml:space="preserve"> 102/24 in 10/26</w:t>
      </w:r>
      <w:r w:rsidRPr="004949A2">
        <w:rPr>
          <w:rFonts w:ascii="Arial Narrow" w:hAnsi="Arial Narrow"/>
          <w:i/>
          <w:sz w:val="22"/>
          <w:szCs w:val="22"/>
        </w:rPr>
        <w:t xml:space="preserve"> v nadaljevanju: </w:t>
      </w:r>
      <w:r w:rsidRPr="004949A2">
        <w:rPr>
          <w:rFonts w:ascii="Arial Narrow" w:hAnsi="Arial Narrow"/>
          <w:i/>
          <w:spacing w:val="-2"/>
          <w:sz w:val="22"/>
          <w:szCs w:val="22"/>
        </w:rPr>
        <w:t>ZLV).</w:t>
      </w:r>
    </w:p>
    <w:p w14:paraId="4EE1C348" w14:textId="77777777" w:rsidR="00B20654" w:rsidRPr="004949A2" w:rsidRDefault="00B20654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460D930C" w14:textId="48195DC6" w:rsidR="00B20654" w:rsidRPr="004949A2" w:rsidRDefault="002332E3">
      <w:pPr>
        <w:ind w:left="1" w:right="137"/>
        <w:jc w:val="both"/>
        <w:rPr>
          <w:rFonts w:ascii="Arial Narrow" w:hAnsi="Arial Narrow"/>
          <w:i/>
        </w:rPr>
      </w:pPr>
      <w:r w:rsidRPr="004949A2">
        <w:rPr>
          <w:rFonts w:ascii="Arial Narrow" w:hAnsi="Arial Narrow"/>
          <w:b/>
          <w:i/>
        </w:rPr>
        <w:t xml:space="preserve">Občina ima občinsko volilno komisijo </w:t>
      </w:r>
      <w:r w:rsidR="000247CA" w:rsidRPr="004949A2">
        <w:rPr>
          <w:rFonts w:ascii="Arial Narrow" w:hAnsi="Arial Narrow"/>
          <w:bCs/>
          <w:i/>
        </w:rPr>
        <w:t>(v nadaljevanju OVK)</w:t>
      </w:r>
      <w:r w:rsidR="000247CA" w:rsidRPr="004949A2">
        <w:rPr>
          <w:rFonts w:ascii="Arial Narrow" w:hAnsi="Arial Narrow"/>
          <w:b/>
          <w:i/>
        </w:rPr>
        <w:t xml:space="preserve"> </w:t>
      </w:r>
      <w:r w:rsidRPr="004949A2">
        <w:rPr>
          <w:rFonts w:ascii="Arial Narrow" w:hAnsi="Arial Narrow"/>
          <w:b/>
          <w:i/>
        </w:rPr>
        <w:t xml:space="preserve">kot samostojni občinski organ, </w:t>
      </w:r>
      <w:r w:rsidRPr="004949A2">
        <w:rPr>
          <w:rFonts w:ascii="Arial Narrow" w:hAnsi="Arial Narrow"/>
          <w:i/>
        </w:rPr>
        <w:t>ki v skladu z ZLV in drugimi predpisi ter splošnimi akti občine skrbi za izvedbo volitev in referendumov ter varstvo zakonitosti volilnih postopkov.</w:t>
      </w:r>
    </w:p>
    <w:p w14:paraId="11CF10CC" w14:textId="77777777" w:rsidR="00B20654" w:rsidRPr="004949A2" w:rsidRDefault="00B20654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4FC428FE" w14:textId="5B71698A" w:rsidR="00B20654" w:rsidRPr="004949A2" w:rsidRDefault="002332E3">
      <w:pPr>
        <w:pStyle w:val="Naslov1"/>
        <w:ind w:right="143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Postopek oblikovanja OVK se izvede tako, da Komisija za mandatna vprašanja, volitve in imenovanja</w:t>
      </w:r>
      <w:r w:rsidR="00366C70">
        <w:rPr>
          <w:rFonts w:ascii="Arial Narrow" w:hAnsi="Arial Narrow"/>
          <w:i/>
          <w:sz w:val="22"/>
          <w:szCs w:val="22"/>
        </w:rPr>
        <w:t xml:space="preserve"> </w:t>
      </w:r>
      <w:r w:rsidR="00366C70" w:rsidRPr="00366C70">
        <w:rPr>
          <w:rFonts w:ascii="Arial Narrow" w:hAnsi="Arial Narrow"/>
          <w:b w:val="0"/>
          <w:bCs w:val="0"/>
          <w:i/>
          <w:sz w:val="22"/>
          <w:szCs w:val="22"/>
        </w:rPr>
        <w:t>(v nadaljevanju KMVI)</w:t>
      </w:r>
      <w:r w:rsidRPr="004949A2">
        <w:rPr>
          <w:rFonts w:ascii="Arial Narrow" w:hAnsi="Arial Narrow"/>
          <w:i/>
          <w:sz w:val="22"/>
          <w:szCs w:val="22"/>
        </w:rPr>
        <w:t xml:space="preserve"> najprej pripravi enotni javni poziv za vložitev predlogov za predsednika in njegovega namestnika, pri čemer mora v pozivu izrecno navesti, da je pri njiju podan posebni strokovni pogoj, </w:t>
      </w:r>
      <w:r w:rsidRPr="004949A2">
        <w:rPr>
          <w:rFonts w:ascii="Arial Narrow" w:hAnsi="Arial Narrow"/>
          <w:b w:val="0"/>
          <w:bCs w:val="0"/>
          <w:i/>
          <w:sz w:val="22"/>
          <w:szCs w:val="22"/>
        </w:rPr>
        <w:t xml:space="preserve">in sicer, da </w:t>
      </w:r>
      <w:r w:rsidR="006726AF" w:rsidRPr="004949A2">
        <w:rPr>
          <w:rFonts w:ascii="Arial Narrow" w:hAnsi="Arial Narrow"/>
          <w:b w:val="0"/>
          <w:bCs w:val="0"/>
          <w:i/>
          <w:sz w:val="22"/>
          <w:szCs w:val="22"/>
        </w:rPr>
        <w:t>se</w:t>
      </w:r>
      <w:r w:rsidRPr="004949A2">
        <w:rPr>
          <w:rFonts w:ascii="Arial Narrow" w:hAnsi="Arial Narrow"/>
          <w:b w:val="0"/>
          <w:bCs w:val="0"/>
          <w:i/>
          <w:sz w:val="22"/>
          <w:szCs w:val="22"/>
        </w:rPr>
        <w:t xml:space="preserve"> predsednik in njegov namestnik</w:t>
      </w:r>
      <w:r w:rsidR="006726AF" w:rsidRPr="004949A2">
        <w:rPr>
          <w:rFonts w:ascii="Arial Narrow" w:hAnsi="Arial Narrow"/>
          <w:b w:val="0"/>
          <w:bCs w:val="0"/>
          <w:i/>
          <w:sz w:val="22"/>
          <w:szCs w:val="22"/>
        </w:rPr>
        <w:t xml:space="preserve"> imenujeta izmed</w:t>
      </w:r>
      <w:r w:rsidRPr="004949A2">
        <w:rPr>
          <w:rFonts w:ascii="Arial Narrow" w:hAnsi="Arial Narrow"/>
          <w:b w:val="0"/>
          <w:bCs w:val="0"/>
          <w:i/>
          <w:sz w:val="22"/>
          <w:szCs w:val="22"/>
        </w:rPr>
        <w:t xml:space="preserve"> sodnik</w:t>
      </w:r>
      <w:r w:rsidR="006726AF" w:rsidRPr="004949A2">
        <w:rPr>
          <w:rFonts w:ascii="Arial Narrow" w:hAnsi="Arial Narrow"/>
          <w:b w:val="0"/>
          <w:bCs w:val="0"/>
          <w:i/>
          <w:sz w:val="22"/>
          <w:szCs w:val="22"/>
        </w:rPr>
        <w:t xml:space="preserve">ov ali drugih oseb, ki imajo v Republiki Sloveniji pridobljeno najmanj pravno izobrazbo po študijskem programu prve in druge stopnje oziroma pravno izobrazbo, ki ustreza ravni izobrazbe, pridobljeni po študijskih programih druge stopnje, </w:t>
      </w:r>
      <w:r w:rsidR="00D6531B">
        <w:rPr>
          <w:rFonts w:ascii="Arial Narrow" w:hAnsi="Arial Narrow"/>
          <w:b w:val="0"/>
          <w:bCs w:val="0"/>
          <w:i/>
          <w:sz w:val="22"/>
          <w:szCs w:val="22"/>
        </w:rPr>
        <w:t>in</w:t>
      </w:r>
      <w:r w:rsidR="006726AF" w:rsidRPr="004949A2">
        <w:rPr>
          <w:rFonts w:ascii="Arial Narrow" w:hAnsi="Arial Narrow"/>
          <w:b w:val="0"/>
          <w:bCs w:val="0"/>
          <w:i/>
          <w:sz w:val="22"/>
          <w:szCs w:val="22"/>
        </w:rPr>
        <w:t xml:space="preserve"> je v skladu z zakonom, ki ureja slovensko ogrodje klasifikacij, uvrščena na 8. raven</w:t>
      </w:r>
      <w:r w:rsidRPr="004949A2">
        <w:rPr>
          <w:rFonts w:ascii="Arial Narrow" w:hAnsi="Arial Narrow"/>
          <w:b w:val="0"/>
          <w:bCs w:val="0"/>
          <w:i/>
          <w:sz w:val="22"/>
          <w:szCs w:val="22"/>
        </w:rPr>
        <w:t>,</w:t>
      </w:r>
      <w:r w:rsidRPr="004949A2">
        <w:rPr>
          <w:rFonts w:ascii="Arial Narrow" w:hAnsi="Arial Narrow"/>
          <w:i/>
          <w:sz w:val="22"/>
          <w:szCs w:val="22"/>
        </w:rPr>
        <w:t xml:space="preserve"> in za vložitev predlogov za ostale člane volilne komisije in njihove namestnike.</w:t>
      </w:r>
    </w:p>
    <w:p w14:paraId="33656BAB" w14:textId="77777777" w:rsidR="00B20654" w:rsidRPr="004949A2" w:rsidRDefault="00B20654">
      <w:pPr>
        <w:pStyle w:val="Telobesedila"/>
        <w:rPr>
          <w:rFonts w:ascii="Arial Narrow" w:hAnsi="Arial Narrow"/>
          <w:b/>
          <w:i/>
          <w:sz w:val="22"/>
          <w:szCs w:val="22"/>
        </w:rPr>
      </w:pPr>
    </w:p>
    <w:p w14:paraId="54E05F54" w14:textId="5C5D82C6" w:rsidR="00B20654" w:rsidRPr="004949A2" w:rsidRDefault="002332E3">
      <w:pPr>
        <w:spacing w:before="1"/>
        <w:ind w:left="1" w:right="139"/>
        <w:jc w:val="both"/>
        <w:rPr>
          <w:rFonts w:ascii="Arial Narrow" w:hAnsi="Arial Narrow"/>
          <w:bCs/>
          <w:i/>
        </w:rPr>
      </w:pPr>
      <w:r w:rsidRPr="004949A2">
        <w:rPr>
          <w:rFonts w:ascii="Arial Narrow" w:hAnsi="Arial Narrow"/>
          <w:i/>
        </w:rPr>
        <w:t xml:space="preserve">V 35. členu ZLV je določeno, da </w:t>
      </w:r>
      <w:r w:rsidRPr="004949A2">
        <w:rPr>
          <w:rFonts w:ascii="Arial Narrow" w:hAnsi="Arial Narrow"/>
          <w:b/>
          <w:i/>
        </w:rPr>
        <w:t>OVK sestavljajo predsednik in trije člani ter njihovi namestniki</w:t>
      </w:r>
      <w:r w:rsidRPr="004949A2">
        <w:rPr>
          <w:rFonts w:ascii="Arial Narrow" w:hAnsi="Arial Narrow"/>
          <w:i/>
        </w:rPr>
        <w:t xml:space="preserve">, in da se </w:t>
      </w:r>
      <w:r w:rsidRPr="004949A2">
        <w:rPr>
          <w:rFonts w:ascii="Arial Narrow" w:hAnsi="Arial Narrow"/>
          <w:b/>
          <w:bCs/>
          <w:i/>
        </w:rPr>
        <w:t>predsednik OVK in njegov namestnik</w:t>
      </w:r>
      <w:r w:rsidRPr="004949A2">
        <w:rPr>
          <w:rFonts w:ascii="Arial Narrow" w:hAnsi="Arial Narrow"/>
          <w:i/>
        </w:rPr>
        <w:t xml:space="preserve"> imenujeta </w:t>
      </w:r>
      <w:r w:rsidR="002E292E" w:rsidRPr="004949A2">
        <w:rPr>
          <w:rFonts w:ascii="Arial Narrow" w:hAnsi="Arial Narrow"/>
          <w:i/>
        </w:rPr>
        <w:t>na podlagi v prejšnjem odstavku navedenih posebnih strokovnih pogojev</w:t>
      </w:r>
      <w:r w:rsidRPr="004949A2">
        <w:rPr>
          <w:rFonts w:ascii="Arial Narrow" w:hAnsi="Arial Narrow"/>
          <w:i/>
        </w:rPr>
        <w:t xml:space="preserve">. </w:t>
      </w:r>
      <w:r w:rsidRPr="004949A2">
        <w:rPr>
          <w:rFonts w:ascii="Arial Narrow" w:hAnsi="Arial Narrow"/>
          <w:b/>
          <w:i/>
        </w:rPr>
        <w:t xml:space="preserve">Ostali člani OVK in njihovi namestniki </w:t>
      </w:r>
      <w:r w:rsidRPr="004949A2">
        <w:rPr>
          <w:rFonts w:ascii="Arial Narrow" w:hAnsi="Arial Narrow"/>
          <w:bCs/>
          <w:i/>
        </w:rPr>
        <w:t xml:space="preserve">se imenujejo </w:t>
      </w:r>
      <w:r w:rsidR="002E292E" w:rsidRPr="004949A2">
        <w:rPr>
          <w:rFonts w:ascii="Arial Narrow" w:hAnsi="Arial Narrow"/>
          <w:bCs/>
          <w:i/>
        </w:rPr>
        <w:t>izmed občanov, ki imajo stalno prebivališče v občini, na predlog političnih strank in drugih organizacij občanov v občini ter občanov, tako, da je zagotovljena pluralna sestava občinske volilne komisije</w:t>
      </w:r>
      <w:r w:rsidRPr="004949A2">
        <w:rPr>
          <w:rFonts w:ascii="Arial Narrow" w:hAnsi="Arial Narrow"/>
          <w:bCs/>
          <w:i/>
        </w:rPr>
        <w:t>.</w:t>
      </w:r>
    </w:p>
    <w:p w14:paraId="3EB5FC0C" w14:textId="77777777" w:rsidR="00B20654" w:rsidRPr="004949A2" w:rsidRDefault="00B20654">
      <w:pPr>
        <w:pStyle w:val="Telobesedila"/>
        <w:rPr>
          <w:rFonts w:ascii="Arial Narrow" w:hAnsi="Arial Narrow"/>
          <w:b/>
          <w:i/>
          <w:sz w:val="22"/>
          <w:szCs w:val="22"/>
        </w:rPr>
      </w:pPr>
    </w:p>
    <w:p w14:paraId="66932CBA" w14:textId="77777777" w:rsidR="00B20654" w:rsidRPr="004949A2" w:rsidRDefault="002332E3">
      <w:pPr>
        <w:pStyle w:val="Telobesedila"/>
        <w:ind w:left="1" w:right="140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Člani OVK ne morejo hkrati kandidirati na volitvah, ki jih vodijo. Sicer pa ZLV ne določa omejitev za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imenovanje ali opravljanje funkcije članov OVK. Ne</w:t>
      </w:r>
      <w:r w:rsidRPr="004949A2">
        <w:rPr>
          <w:rFonts w:ascii="Arial Narrow" w:hAnsi="Arial Narrow"/>
          <w:i/>
          <w:spacing w:val="-2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glede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na to pa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je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nezdružljivost funkcij na splošni ravni opredeljena v Zakonu o integriteti in preprečevanju korupcije.</w:t>
      </w:r>
    </w:p>
    <w:p w14:paraId="3727C9A4" w14:textId="77777777" w:rsidR="00B20654" w:rsidRPr="004949A2" w:rsidRDefault="002332E3">
      <w:pPr>
        <w:pStyle w:val="Naslov1"/>
        <w:spacing w:before="252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Integriteta</w:t>
      </w:r>
      <w:r w:rsidRPr="004949A2">
        <w:rPr>
          <w:rFonts w:ascii="Arial Narrow" w:hAnsi="Arial Narrow"/>
          <w:i/>
          <w:spacing w:val="-2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članov</w:t>
      </w:r>
      <w:r w:rsidRPr="004949A2">
        <w:rPr>
          <w:rFonts w:ascii="Arial Narrow" w:hAnsi="Arial Narrow"/>
          <w:i/>
          <w:spacing w:val="-3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občinske</w:t>
      </w:r>
      <w:r w:rsidRPr="004949A2">
        <w:rPr>
          <w:rFonts w:ascii="Arial Narrow" w:hAnsi="Arial Narrow"/>
          <w:i/>
          <w:spacing w:val="-4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volilne</w:t>
      </w:r>
      <w:r w:rsidRPr="004949A2">
        <w:rPr>
          <w:rFonts w:ascii="Arial Narrow" w:hAnsi="Arial Narrow"/>
          <w:i/>
          <w:spacing w:val="-3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pacing w:val="-2"/>
          <w:sz w:val="22"/>
          <w:szCs w:val="22"/>
        </w:rPr>
        <w:t>komisije</w:t>
      </w:r>
    </w:p>
    <w:p w14:paraId="0C6F6BE7" w14:textId="77777777" w:rsidR="00B20654" w:rsidRPr="004949A2" w:rsidRDefault="002332E3">
      <w:pPr>
        <w:pStyle w:val="Telobesedila"/>
        <w:ind w:left="1" w:right="139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Ni v neposrednem nasprotju z zakonom, če je predsednik ali član občinske volilne komisije zakonec, oče, mati, otrok, sestra ali brat, posvojitelj ali posvojenec kandidata oziroma s kandidatom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živi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v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zunajzakonski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skupnosti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ali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registrirani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istospolni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partnerski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skupnosti,</w:t>
      </w:r>
      <w:r w:rsidRPr="004949A2">
        <w:rPr>
          <w:rFonts w:ascii="Arial Narrow" w:hAnsi="Arial Narrow"/>
          <w:i/>
          <w:spacing w:val="-1"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>vendar pa je treba v vsakem posameznem primeru presoditi ali gre za okoliščine, ki bi v očeh zunanjega opazovalca lahko predstavljale videz nasprotja interesov in s tem obremenile postopek ali odločitev z etičnimi vprašanji.</w:t>
      </w:r>
    </w:p>
    <w:p w14:paraId="298B2FCC" w14:textId="1B0D1FF1" w:rsidR="00B20654" w:rsidRPr="004949A2" w:rsidRDefault="002332E3">
      <w:pPr>
        <w:pStyle w:val="Telobesedila"/>
        <w:spacing w:before="1"/>
        <w:ind w:left="1" w:right="140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 xml:space="preserve">ZLV opredeljuje volilne organe za lokalne volitve v 45.a členu kot samostojne in neodvisne organe občin, pri čemer je funkcija članov volilnih </w:t>
      </w:r>
      <w:r w:rsidR="005E1D74">
        <w:rPr>
          <w:rFonts w:ascii="Arial Narrow" w:hAnsi="Arial Narrow"/>
          <w:i/>
          <w:sz w:val="22"/>
          <w:szCs w:val="22"/>
        </w:rPr>
        <w:t>organov</w:t>
      </w:r>
      <w:r w:rsidRPr="004949A2">
        <w:rPr>
          <w:rFonts w:ascii="Arial Narrow" w:hAnsi="Arial Narrow"/>
          <w:i/>
          <w:sz w:val="22"/>
          <w:szCs w:val="22"/>
        </w:rPr>
        <w:t xml:space="preserve"> častna.</w:t>
      </w:r>
    </w:p>
    <w:p w14:paraId="6FD27A9E" w14:textId="77777777" w:rsidR="00B20654" w:rsidRPr="004949A2" w:rsidRDefault="00B20654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1C312E75" w14:textId="77777777" w:rsidR="002F6AB5" w:rsidRDefault="002F6AB5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0D4F7161" w14:textId="77777777" w:rsidR="004949A2" w:rsidRDefault="004949A2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6A3466F5" w14:textId="77777777" w:rsidR="004949A2" w:rsidRDefault="004949A2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613AC6BD" w14:textId="77777777" w:rsidR="000759B1" w:rsidRPr="004949A2" w:rsidRDefault="000759B1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389C582A" w14:textId="01BB57EE" w:rsidR="002F6AB5" w:rsidRPr="004949A2" w:rsidRDefault="000247CA">
      <w:pPr>
        <w:pStyle w:val="Telobesedila"/>
        <w:jc w:val="both"/>
        <w:rPr>
          <w:rFonts w:ascii="Arial Narrow" w:hAnsi="Arial Narrow"/>
          <w:b/>
          <w:bCs/>
          <w:i/>
          <w:sz w:val="22"/>
          <w:szCs w:val="22"/>
        </w:rPr>
      </w:pPr>
      <w:r w:rsidRPr="004949A2">
        <w:rPr>
          <w:rFonts w:ascii="Arial Narrow" w:hAnsi="Arial Narrow"/>
          <w:b/>
          <w:bCs/>
          <w:i/>
          <w:sz w:val="22"/>
          <w:szCs w:val="22"/>
        </w:rPr>
        <w:lastRenderedPageBreak/>
        <w:t>Članstvo v občinski volilni komisiji in nadzornem odboru občin je nezdružljivo.</w:t>
      </w:r>
    </w:p>
    <w:p w14:paraId="3B116153" w14:textId="77777777" w:rsidR="000247CA" w:rsidRPr="004949A2" w:rsidRDefault="000247CA">
      <w:pPr>
        <w:pStyle w:val="Telobesedila"/>
        <w:jc w:val="both"/>
        <w:rPr>
          <w:rFonts w:ascii="Arial Narrow" w:hAnsi="Arial Narrow"/>
          <w:b/>
          <w:bCs/>
          <w:i/>
          <w:sz w:val="22"/>
          <w:szCs w:val="22"/>
        </w:rPr>
      </w:pPr>
    </w:p>
    <w:p w14:paraId="45E511AE" w14:textId="5214BE97" w:rsidR="000247CA" w:rsidRPr="004949A2" w:rsidRDefault="000247CA">
      <w:pPr>
        <w:pStyle w:val="Telobesedila"/>
        <w:jc w:val="both"/>
        <w:rPr>
          <w:rFonts w:ascii="Arial Narrow" w:hAnsi="Arial Narrow"/>
          <w:b/>
          <w:bCs/>
          <w:i/>
          <w:sz w:val="22"/>
          <w:szCs w:val="22"/>
        </w:rPr>
      </w:pPr>
      <w:r w:rsidRPr="004949A2">
        <w:rPr>
          <w:rFonts w:ascii="Arial Narrow" w:hAnsi="Arial Narrow"/>
          <w:b/>
          <w:bCs/>
          <w:i/>
          <w:sz w:val="22"/>
          <w:szCs w:val="22"/>
        </w:rPr>
        <w:t>Pravila o sestavi občinske volilne komisije</w:t>
      </w:r>
    </w:p>
    <w:p w14:paraId="6FDE142E" w14:textId="77777777" w:rsidR="000247CA" w:rsidRPr="004949A2" w:rsidRDefault="000247CA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178F4AC2" w14:textId="15774104" w:rsidR="000247CA" w:rsidRPr="004949A2" w:rsidRDefault="000247CA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Priporočljivo je,</w:t>
      </w:r>
      <w:r w:rsidR="002332E3">
        <w:rPr>
          <w:rFonts w:ascii="Arial Narrow" w:hAnsi="Arial Narrow"/>
          <w:i/>
          <w:sz w:val="22"/>
          <w:szCs w:val="22"/>
        </w:rPr>
        <w:t xml:space="preserve"> </w:t>
      </w:r>
      <w:r w:rsidRPr="004949A2">
        <w:rPr>
          <w:rFonts w:ascii="Arial Narrow" w:hAnsi="Arial Narrow"/>
          <w:i/>
          <w:sz w:val="22"/>
          <w:szCs w:val="22"/>
        </w:rPr>
        <w:t xml:space="preserve">da predsednik in namestnik predsednika  OVK nista člana političnih strank oziroma, da se ne ukvarjata s politiko, kar naj bi občinski svet upošteval pri sprejemanju sklepa o imenovanju OVK. Glede ostalih članov OVK in njihovih namestnikov pa je treba upoštevati sorazmerno zastopanost  po političnih strankah. </w:t>
      </w:r>
      <w:r w:rsidR="00FC3580" w:rsidRPr="004949A2">
        <w:rPr>
          <w:rFonts w:ascii="Arial Narrow" w:hAnsi="Arial Narrow"/>
          <w:i/>
          <w:sz w:val="22"/>
          <w:szCs w:val="22"/>
        </w:rPr>
        <w:t>Zagotovljena mora biti pluralna sestava občinske volilne komisije.</w:t>
      </w:r>
    </w:p>
    <w:p w14:paraId="0B060C98" w14:textId="77777777" w:rsidR="000247CA" w:rsidRDefault="000247CA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5010FCEC" w14:textId="77777777" w:rsidR="002332E3" w:rsidRPr="004949A2" w:rsidRDefault="002332E3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7D7C7EBA" w14:textId="5601E34C" w:rsidR="00080198" w:rsidRPr="004949A2" w:rsidRDefault="00080198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 xml:space="preserve">Na podlagi prejetih predlogov </w:t>
      </w:r>
      <w:r w:rsidR="00D6531B">
        <w:rPr>
          <w:rFonts w:ascii="Arial Narrow" w:hAnsi="Arial Narrow"/>
          <w:i/>
          <w:sz w:val="22"/>
          <w:szCs w:val="22"/>
        </w:rPr>
        <w:t>KMVI p</w:t>
      </w:r>
      <w:r w:rsidRPr="004949A2">
        <w:rPr>
          <w:rFonts w:ascii="Arial Narrow" w:hAnsi="Arial Narrow"/>
          <w:i/>
          <w:sz w:val="22"/>
          <w:szCs w:val="22"/>
        </w:rPr>
        <w:t>ripravi predlog za imenovanje OVK</w:t>
      </w:r>
      <w:r w:rsidR="00D6531B">
        <w:rPr>
          <w:rFonts w:ascii="Arial Narrow" w:hAnsi="Arial Narrow"/>
          <w:i/>
          <w:sz w:val="22"/>
          <w:szCs w:val="22"/>
        </w:rPr>
        <w:t>,</w:t>
      </w:r>
      <w:r w:rsidRPr="004949A2">
        <w:rPr>
          <w:rFonts w:ascii="Arial Narrow" w:hAnsi="Arial Narrow"/>
          <w:i/>
          <w:sz w:val="22"/>
          <w:szCs w:val="22"/>
        </w:rPr>
        <w:t xml:space="preserve"> tako, da upošteva pravilo o  sestavi OVK, pri članih in njihovih namestnikih pa tudi  pravilo o sorazmernosti zastopanosti političnih strank</w:t>
      </w:r>
      <w:r w:rsidR="00FC3580" w:rsidRPr="004949A2">
        <w:rPr>
          <w:rFonts w:ascii="Arial Narrow" w:hAnsi="Arial Narrow"/>
          <w:i/>
          <w:sz w:val="22"/>
          <w:szCs w:val="22"/>
        </w:rPr>
        <w:t>.</w:t>
      </w:r>
    </w:p>
    <w:p w14:paraId="3E09A5B5" w14:textId="77777777" w:rsidR="00FC3580" w:rsidRPr="004949A2" w:rsidRDefault="00FC3580" w:rsidP="000247CA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63A918DD" w14:textId="77777777" w:rsidR="00FC3580" w:rsidRDefault="00FC3580" w:rsidP="000247CA">
      <w:pPr>
        <w:pStyle w:val="Telobesedila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Člane občinske  volilne komisije  imenuje občinski svet.</w:t>
      </w:r>
    </w:p>
    <w:p w14:paraId="1729821D" w14:textId="77777777" w:rsidR="00E84052" w:rsidRPr="004949A2" w:rsidRDefault="00E84052" w:rsidP="000247CA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4E695244" w14:textId="77777777" w:rsidR="00FC3580" w:rsidRPr="004949A2" w:rsidRDefault="00FC3580" w:rsidP="000247CA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3549BCB8" w14:textId="1D3280E1" w:rsidR="004D682C" w:rsidRPr="004949A2" w:rsidRDefault="00FC3580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 xml:space="preserve">Predlog kandidature se posreduje  pisno  na naslov   Občina Divača, Komisija za mandatna vprašanja, volitve in imenovanja, Kolodvorska ulica 3a, 6215 Divača  ali </w:t>
      </w:r>
      <w:r w:rsidR="004D682C" w:rsidRPr="004949A2">
        <w:rPr>
          <w:rFonts w:ascii="Arial Narrow" w:hAnsi="Arial Narrow"/>
          <w:i/>
          <w:sz w:val="22"/>
          <w:szCs w:val="22"/>
        </w:rPr>
        <w:t>na</w:t>
      </w:r>
      <w:r w:rsidRPr="004949A2">
        <w:rPr>
          <w:rFonts w:ascii="Arial Narrow" w:hAnsi="Arial Narrow"/>
          <w:i/>
          <w:sz w:val="22"/>
          <w:szCs w:val="22"/>
        </w:rPr>
        <w:t xml:space="preserve"> elektronski naslov </w:t>
      </w:r>
      <w:hyperlink r:id="rId8" w:history="1">
        <w:r w:rsidRPr="004949A2">
          <w:rPr>
            <w:rStyle w:val="Hiperpovezava"/>
            <w:rFonts w:ascii="Arial Narrow" w:hAnsi="Arial Narrow"/>
            <w:i/>
            <w:sz w:val="22"/>
            <w:szCs w:val="22"/>
          </w:rPr>
          <w:t>obcina@divaca.si</w:t>
        </w:r>
      </w:hyperlink>
      <w:r w:rsidR="004D682C" w:rsidRPr="004949A2">
        <w:rPr>
          <w:rFonts w:ascii="Arial Narrow" w:hAnsi="Arial Narrow"/>
          <w:i/>
          <w:sz w:val="22"/>
          <w:szCs w:val="22"/>
        </w:rPr>
        <w:t>.</w:t>
      </w:r>
    </w:p>
    <w:p w14:paraId="34F7AC15" w14:textId="77777777" w:rsidR="004D682C" w:rsidRPr="004949A2" w:rsidRDefault="004D682C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 xml:space="preserve">Kandidaturi  mora biti predložena tudi izjava  soglasje s kandidaturo. </w:t>
      </w:r>
      <w:r w:rsidR="001646FA" w:rsidRPr="004949A2">
        <w:rPr>
          <w:rFonts w:ascii="Arial Narrow" w:hAnsi="Arial Narrow"/>
          <w:i/>
          <w:sz w:val="22"/>
          <w:szCs w:val="22"/>
        </w:rPr>
        <w:t xml:space="preserve"> Pri kandidaturi za predsednika in namestnika predsednika OVK mora biti naveden tudi podatek o izpolnjevanju  pogojev iz 2. odstavka 35. člena </w:t>
      </w:r>
      <w:r w:rsidR="00AF20C4" w:rsidRPr="004949A2">
        <w:rPr>
          <w:rFonts w:ascii="Arial Narrow" w:hAnsi="Arial Narrow"/>
          <w:i/>
          <w:sz w:val="22"/>
          <w:szCs w:val="22"/>
        </w:rPr>
        <w:t xml:space="preserve"> ZLV.</w:t>
      </w:r>
    </w:p>
    <w:p w14:paraId="109CE5E9" w14:textId="77777777" w:rsidR="00AF20C4" w:rsidRPr="004949A2" w:rsidRDefault="00AF20C4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4B6583A7" w14:textId="77777777" w:rsidR="00AF20C4" w:rsidRPr="004949A2" w:rsidRDefault="00AF20C4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</w:p>
    <w:p w14:paraId="55F87A3D" w14:textId="77777777" w:rsidR="00AF20C4" w:rsidRPr="004949A2" w:rsidRDefault="00AF20C4" w:rsidP="00D6531B">
      <w:pPr>
        <w:pStyle w:val="Telobesedila"/>
        <w:jc w:val="both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Komisija za mandatna vprašanja, volitve in imenovanja bo na prvi naslednji seji obravnavala vse popolne predloge kandidatur kot je opredeljeno v tem pozivu.</w:t>
      </w:r>
    </w:p>
    <w:p w14:paraId="2FF02A44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23F1804E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4310F8FA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 xml:space="preserve">Obravnavani bodo predlogi, ki bodo prispeli na naslov občine Divača  </w:t>
      </w:r>
      <w:r w:rsidRPr="00D6531B">
        <w:rPr>
          <w:rFonts w:ascii="Arial Narrow" w:hAnsi="Arial Narrow"/>
          <w:b/>
          <w:bCs/>
          <w:i/>
          <w:sz w:val="22"/>
          <w:szCs w:val="22"/>
        </w:rPr>
        <w:t>do   vključno 31.3.2026 do 12. ure</w:t>
      </w:r>
      <w:r w:rsidRPr="004949A2">
        <w:rPr>
          <w:rFonts w:ascii="Arial Narrow" w:hAnsi="Arial Narrow"/>
          <w:i/>
          <w:sz w:val="22"/>
          <w:szCs w:val="22"/>
        </w:rPr>
        <w:t>.</w:t>
      </w:r>
    </w:p>
    <w:p w14:paraId="2B6A508F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5010B94C" w14:textId="77777777" w:rsidR="00AF20C4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54CA546C" w14:textId="77777777" w:rsidR="00D6531B" w:rsidRPr="004949A2" w:rsidRDefault="00D6531B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48B63731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766D0BD7" w14:textId="63619A22" w:rsidR="00AF20C4" w:rsidRPr="004949A2" w:rsidRDefault="00AF20C4" w:rsidP="00AF20C4">
      <w:pPr>
        <w:pStyle w:val="Telobesedila"/>
        <w:ind w:left="5040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Predsednik Komisije za mandatna vprašanja, volitve in imenovanje</w:t>
      </w:r>
    </w:p>
    <w:p w14:paraId="195A00A3" w14:textId="77777777" w:rsidR="00AF20C4" w:rsidRPr="004949A2" w:rsidRDefault="00AF20C4" w:rsidP="00AF20C4">
      <w:pPr>
        <w:pStyle w:val="Telobesedila"/>
        <w:ind w:left="5040"/>
        <w:rPr>
          <w:rFonts w:ascii="Arial Narrow" w:hAnsi="Arial Narrow"/>
          <w:i/>
          <w:sz w:val="22"/>
          <w:szCs w:val="22"/>
        </w:rPr>
      </w:pPr>
    </w:p>
    <w:p w14:paraId="543ED5C6" w14:textId="458A7A1A" w:rsidR="00AF20C4" w:rsidRPr="004949A2" w:rsidRDefault="00AF20C4" w:rsidP="00AF20C4">
      <w:pPr>
        <w:pStyle w:val="Telobesedila"/>
        <w:ind w:left="5040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Bruno Kocjan</w:t>
      </w:r>
    </w:p>
    <w:p w14:paraId="49474433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766D974F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2DCDDBB4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37E76657" w14:textId="77777777" w:rsidR="00AF20C4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4A445683" w14:textId="77777777" w:rsidR="00E84052" w:rsidRPr="004949A2" w:rsidRDefault="00E84052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1E5469B0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3D81B0F7" w14:textId="77777777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3F434765" w14:textId="276735A5" w:rsidR="00AF20C4" w:rsidRPr="004949A2" w:rsidRDefault="00AF20C4" w:rsidP="004D682C">
      <w:pPr>
        <w:pStyle w:val="Telobesedila"/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Priloga:</w:t>
      </w:r>
    </w:p>
    <w:p w14:paraId="40CC9542" w14:textId="77777777" w:rsidR="00AF20C4" w:rsidRPr="004949A2" w:rsidRDefault="00AF20C4" w:rsidP="00AF20C4">
      <w:pPr>
        <w:pStyle w:val="Telobesedila"/>
        <w:numPr>
          <w:ilvl w:val="0"/>
          <w:numId w:val="1"/>
        </w:numPr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Predlog</w:t>
      </w:r>
    </w:p>
    <w:p w14:paraId="1179EA4F" w14:textId="3EA6C617" w:rsidR="00AF20C4" w:rsidRPr="004949A2" w:rsidRDefault="00AF20C4" w:rsidP="00AF20C4">
      <w:pPr>
        <w:pStyle w:val="Telobesedila"/>
        <w:numPr>
          <w:ilvl w:val="0"/>
          <w:numId w:val="1"/>
        </w:numPr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>Izjava kandidata za predse</w:t>
      </w:r>
      <w:r w:rsidR="00C14576">
        <w:rPr>
          <w:rFonts w:ascii="Arial Narrow" w:hAnsi="Arial Narrow"/>
          <w:i/>
          <w:sz w:val="22"/>
          <w:szCs w:val="22"/>
        </w:rPr>
        <w:t>d</w:t>
      </w:r>
      <w:r w:rsidRPr="004949A2">
        <w:rPr>
          <w:rFonts w:ascii="Arial Narrow" w:hAnsi="Arial Narrow"/>
          <w:i/>
          <w:sz w:val="22"/>
          <w:szCs w:val="22"/>
        </w:rPr>
        <w:t>nika/namestnika predsednika OVK</w:t>
      </w:r>
    </w:p>
    <w:p w14:paraId="2AA7CAD4" w14:textId="48B5DDD8" w:rsidR="00AF20C4" w:rsidRDefault="00AF20C4" w:rsidP="00AF20C4">
      <w:pPr>
        <w:pStyle w:val="Telobesedila"/>
        <w:numPr>
          <w:ilvl w:val="0"/>
          <w:numId w:val="1"/>
        </w:numPr>
        <w:rPr>
          <w:rFonts w:ascii="Arial Narrow" w:hAnsi="Arial Narrow"/>
          <w:i/>
          <w:sz w:val="22"/>
          <w:szCs w:val="22"/>
        </w:rPr>
      </w:pPr>
      <w:r w:rsidRPr="004949A2">
        <w:rPr>
          <w:rFonts w:ascii="Arial Narrow" w:hAnsi="Arial Narrow"/>
          <w:i/>
          <w:sz w:val="22"/>
          <w:szCs w:val="22"/>
        </w:rPr>
        <w:t xml:space="preserve">Izjava kandidata za člana/namestnika </w:t>
      </w:r>
      <w:r w:rsidR="00AE7BE8">
        <w:rPr>
          <w:rFonts w:ascii="Arial Narrow" w:hAnsi="Arial Narrow"/>
          <w:i/>
          <w:sz w:val="22"/>
          <w:szCs w:val="22"/>
        </w:rPr>
        <w:t>OVK</w:t>
      </w:r>
    </w:p>
    <w:p w14:paraId="2A32F736" w14:textId="77777777" w:rsidR="00AE7BE8" w:rsidRDefault="00AE7BE8" w:rsidP="00AE7BE8">
      <w:pPr>
        <w:pStyle w:val="Telobesedila"/>
        <w:rPr>
          <w:rFonts w:ascii="Arial Narrow" w:hAnsi="Arial Narrow"/>
          <w:i/>
          <w:sz w:val="22"/>
          <w:szCs w:val="22"/>
        </w:rPr>
      </w:pPr>
    </w:p>
    <w:p w14:paraId="58FFCE0C" w14:textId="0E5B0CEC" w:rsidR="00B20654" w:rsidRDefault="00B20654" w:rsidP="00AE7BE8">
      <w:pPr>
        <w:pStyle w:val="Telobesedila"/>
        <w:spacing w:before="4"/>
        <w:rPr>
          <w:rFonts w:ascii="Arial Narrow" w:hAnsi="Arial Narrow"/>
          <w:sz w:val="17"/>
        </w:rPr>
      </w:pPr>
    </w:p>
    <w:sectPr w:rsidR="00B20654" w:rsidSect="000759B1">
      <w:headerReference w:type="first" r:id="rId9"/>
      <w:pgSz w:w="11910" w:h="16840"/>
      <w:pgMar w:top="1417" w:right="1417" w:bottom="1417" w:left="1417" w:header="454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BD24B" w14:textId="77777777" w:rsidR="00C97B11" w:rsidRDefault="00C97B11" w:rsidP="000759B1">
      <w:r>
        <w:separator/>
      </w:r>
    </w:p>
  </w:endnote>
  <w:endnote w:type="continuationSeparator" w:id="0">
    <w:p w14:paraId="7CD3A018" w14:textId="77777777" w:rsidR="00C97B11" w:rsidRDefault="00C97B11" w:rsidP="00075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3B546" w14:textId="77777777" w:rsidR="00C97B11" w:rsidRDefault="00C97B11" w:rsidP="000759B1">
      <w:r>
        <w:separator/>
      </w:r>
    </w:p>
  </w:footnote>
  <w:footnote w:type="continuationSeparator" w:id="0">
    <w:p w14:paraId="3FADE4C4" w14:textId="77777777" w:rsidR="00C97B11" w:rsidRDefault="00C97B11" w:rsidP="00075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98344" w14:textId="77777777" w:rsidR="000759B1" w:rsidRPr="002F6AB5" w:rsidRDefault="000759B1" w:rsidP="000759B1">
    <w:pPr>
      <w:spacing w:before="204"/>
      <w:ind w:left="1749" w:right="5465"/>
      <w:rPr>
        <w:rFonts w:ascii="Arial Narrow" w:hAnsi="Arial Narrow"/>
        <w:i/>
      </w:rPr>
    </w:pPr>
    <w:r w:rsidRPr="002F6AB5">
      <w:rPr>
        <w:rFonts w:ascii="Arial Narrow" w:hAnsi="Arial Narrow"/>
        <w:i/>
        <w:noProof/>
      </w:rPr>
      <w:drawing>
        <wp:anchor distT="0" distB="0" distL="0" distR="0" simplePos="0" relativeHeight="251676160" behindDoc="0" locked="0" layoutInCell="1" allowOverlap="1" wp14:anchorId="5136BE90" wp14:editId="3C39708E">
          <wp:simplePos x="0" y="0"/>
          <wp:positionH relativeFrom="page">
            <wp:posOffset>919480</wp:posOffset>
          </wp:positionH>
          <wp:positionV relativeFrom="paragraph">
            <wp:posOffset>-5333</wp:posOffset>
          </wp:positionV>
          <wp:extent cx="863600" cy="949959"/>
          <wp:effectExtent l="0" t="0" r="0" b="0"/>
          <wp:wrapNone/>
          <wp:docPr id="1726848777" name="Image 1" descr="Slika, ki vsebuje besede besedilo, pisava, logotip, krog&#10;&#10;Vsebina, ustvarjena z UI, morda ni praviln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1503955" name="Image 1" descr="Slika, ki vsebuje besede besedilo, pisava, logotip, krog&#10;&#10;Vsebina, ustvarjena z UI, morda ni pravil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3600" cy="9499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F6AB5">
      <w:rPr>
        <w:rFonts w:ascii="Arial Narrow" w:hAnsi="Arial Narrow"/>
        <w:i/>
      </w:rPr>
      <w:t>Kolodvorska</w:t>
    </w:r>
    <w:r w:rsidRPr="002F6AB5">
      <w:rPr>
        <w:rFonts w:ascii="Arial Narrow" w:hAnsi="Arial Narrow"/>
        <w:i/>
        <w:spacing w:val="-14"/>
      </w:rPr>
      <w:t xml:space="preserve"> </w:t>
    </w:r>
    <w:r w:rsidRPr="002F6AB5">
      <w:rPr>
        <w:rFonts w:ascii="Arial Narrow" w:hAnsi="Arial Narrow"/>
        <w:i/>
      </w:rPr>
      <w:t>ulica</w:t>
    </w:r>
    <w:r w:rsidRPr="002F6AB5">
      <w:rPr>
        <w:rFonts w:ascii="Arial Narrow" w:hAnsi="Arial Narrow"/>
        <w:i/>
        <w:spacing w:val="-14"/>
      </w:rPr>
      <w:t xml:space="preserve"> </w:t>
    </w:r>
    <w:r w:rsidRPr="002F6AB5">
      <w:rPr>
        <w:rFonts w:ascii="Arial Narrow" w:hAnsi="Arial Narrow"/>
        <w:i/>
      </w:rPr>
      <w:t>3a 6215</w:t>
    </w:r>
    <w:r w:rsidRPr="002F6AB5">
      <w:rPr>
        <w:rFonts w:ascii="Arial Narrow" w:hAnsi="Arial Narrow"/>
        <w:i/>
        <w:spacing w:val="40"/>
      </w:rPr>
      <w:t xml:space="preserve"> </w:t>
    </w:r>
    <w:r w:rsidRPr="002F6AB5">
      <w:rPr>
        <w:rFonts w:ascii="Arial Narrow" w:hAnsi="Arial Narrow"/>
        <w:i/>
      </w:rPr>
      <w:t>DIVAČA</w:t>
    </w:r>
  </w:p>
  <w:p w14:paraId="1E8DB9AC" w14:textId="77777777" w:rsidR="000759B1" w:rsidRPr="002F6AB5" w:rsidRDefault="000759B1" w:rsidP="000759B1">
    <w:pPr>
      <w:spacing w:before="1"/>
      <w:ind w:left="1749"/>
      <w:rPr>
        <w:rFonts w:ascii="Arial Narrow" w:hAnsi="Arial Narrow"/>
        <w:i/>
      </w:rPr>
    </w:pPr>
    <w:r w:rsidRPr="002F6AB5">
      <w:rPr>
        <w:rFonts w:ascii="Arial Narrow" w:hAnsi="Arial Narrow"/>
        <w:i/>
      </w:rPr>
      <w:t>Tel.:</w:t>
    </w:r>
    <w:r w:rsidRPr="002F6AB5">
      <w:rPr>
        <w:rFonts w:ascii="Arial Narrow" w:hAnsi="Arial Narrow"/>
        <w:i/>
        <w:spacing w:val="26"/>
      </w:rPr>
      <w:t xml:space="preserve">  </w:t>
    </w:r>
    <w:r w:rsidRPr="002F6AB5">
      <w:rPr>
        <w:rFonts w:ascii="Arial Narrow" w:hAnsi="Arial Narrow"/>
        <w:i/>
      </w:rPr>
      <w:t>05</w:t>
    </w:r>
    <w:r w:rsidRPr="002F6AB5">
      <w:rPr>
        <w:rFonts w:ascii="Arial Narrow" w:hAnsi="Arial Narrow"/>
        <w:i/>
        <w:spacing w:val="-3"/>
      </w:rPr>
      <w:t xml:space="preserve"> </w:t>
    </w:r>
    <w:r w:rsidRPr="002F6AB5">
      <w:rPr>
        <w:rFonts w:ascii="Arial Narrow" w:hAnsi="Arial Narrow"/>
        <w:i/>
      </w:rPr>
      <w:t>/ 7310-</w:t>
    </w:r>
    <w:r w:rsidRPr="002F6AB5">
      <w:rPr>
        <w:rFonts w:ascii="Arial Narrow" w:hAnsi="Arial Narrow"/>
        <w:i/>
        <w:spacing w:val="-5"/>
      </w:rPr>
      <w:t>930</w:t>
    </w:r>
  </w:p>
  <w:p w14:paraId="559232CE" w14:textId="77777777" w:rsidR="000759B1" w:rsidRDefault="000759B1" w:rsidP="000759B1">
    <w:pPr>
      <w:spacing w:line="252" w:lineRule="exact"/>
      <w:ind w:left="1749"/>
    </w:pPr>
    <w:r w:rsidRPr="002F6AB5">
      <w:rPr>
        <w:rFonts w:ascii="Arial Narrow" w:hAnsi="Arial Narrow"/>
        <w:i/>
      </w:rPr>
      <w:t>e-mail:</w:t>
    </w:r>
    <w:r w:rsidRPr="002F6AB5">
      <w:rPr>
        <w:rFonts w:ascii="Arial Narrow" w:hAnsi="Arial Narrow"/>
        <w:i/>
        <w:spacing w:val="-7"/>
      </w:rPr>
      <w:t xml:space="preserve"> </w:t>
    </w:r>
    <w:hyperlink r:id="rId2">
      <w:r w:rsidRPr="002F6AB5">
        <w:rPr>
          <w:rFonts w:ascii="Arial Narrow" w:hAnsi="Arial Narrow"/>
          <w:i/>
          <w:spacing w:val="-2"/>
        </w:rPr>
        <w:t>obcina@divaca.si</w:t>
      </w:r>
    </w:hyperlink>
  </w:p>
  <w:p w14:paraId="572B16CE" w14:textId="029FD40D" w:rsidR="000759B1" w:rsidRPr="000759B1" w:rsidRDefault="000759B1" w:rsidP="000759B1">
    <w:pPr>
      <w:spacing w:line="252" w:lineRule="exact"/>
      <w:ind w:left="1749"/>
      <w:rPr>
        <w:rFonts w:ascii="Arial Narrow" w:hAnsi="Arial Narrow"/>
        <w:i/>
        <w:iCs/>
        <w:color w:val="000000" w:themeColor="text1"/>
      </w:rPr>
    </w:pPr>
    <w:hyperlink r:id="rId3" w:history="1">
      <w:r w:rsidRPr="004949A2">
        <w:rPr>
          <w:rStyle w:val="Hiperpovezava"/>
          <w:rFonts w:ascii="Arial Narrow" w:hAnsi="Arial Narrow"/>
          <w:i/>
          <w:iCs/>
          <w:color w:val="000000" w:themeColor="text1"/>
        </w:rPr>
        <w:t>www.divaca.si</w:t>
      </w:r>
    </w:hyperlink>
    <w:r w:rsidRPr="004949A2">
      <w:rPr>
        <w:rFonts w:ascii="Arial Narrow" w:hAnsi="Arial Narrow"/>
        <w:i/>
        <w:iCs/>
        <w:color w:val="000000" w:themeColor="text1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C295F"/>
    <w:multiLevelType w:val="hybridMultilevel"/>
    <w:tmpl w:val="84DC7E6E"/>
    <w:lvl w:ilvl="0" w:tplc="00868F9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19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654"/>
    <w:rsid w:val="000247CA"/>
    <w:rsid w:val="000759B1"/>
    <w:rsid w:val="00080198"/>
    <w:rsid w:val="000F1753"/>
    <w:rsid w:val="001646FA"/>
    <w:rsid w:val="002332E3"/>
    <w:rsid w:val="002E292E"/>
    <w:rsid w:val="002F6AB5"/>
    <w:rsid w:val="00310D3E"/>
    <w:rsid w:val="00366C70"/>
    <w:rsid w:val="00375601"/>
    <w:rsid w:val="004949A2"/>
    <w:rsid w:val="004D682C"/>
    <w:rsid w:val="00535F15"/>
    <w:rsid w:val="00567900"/>
    <w:rsid w:val="005E1D74"/>
    <w:rsid w:val="006726AF"/>
    <w:rsid w:val="0070746E"/>
    <w:rsid w:val="008464A7"/>
    <w:rsid w:val="00AE7BE8"/>
    <w:rsid w:val="00AF20C4"/>
    <w:rsid w:val="00B05422"/>
    <w:rsid w:val="00B20654"/>
    <w:rsid w:val="00BF301C"/>
    <w:rsid w:val="00C14576"/>
    <w:rsid w:val="00C97B11"/>
    <w:rsid w:val="00D6531B"/>
    <w:rsid w:val="00E84052"/>
    <w:rsid w:val="00FC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7449"/>
  <w15:docId w15:val="{16F32B45-880E-4032-823D-ECDE2DAE6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Times New Roman" w:eastAsia="Times New Roman" w:hAnsi="Times New Roman" w:cs="Times New Roman"/>
      <w:lang w:val="sl-SI"/>
    </w:rPr>
  </w:style>
  <w:style w:type="paragraph" w:styleId="Naslov1">
    <w:name w:val="heading 1"/>
    <w:basedOn w:val="Navaden"/>
    <w:uiPriority w:val="9"/>
    <w:qFormat/>
    <w:pPr>
      <w:ind w:left="1"/>
      <w:jc w:val="both"/>
      <w:outlineLvl w:val="0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ind w:right="141"/>
      <w:jc w:val="center"/>
    </w:pPr>
    <w:rPr>
      <w:b/>
      <w:bCs/>
      <w:sz w:val="32"/>
      <w:szCs w:val="32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  <w:style w:type="character" w:styleId="Hiperpovezava">
    <w:name w:val="Hyperlink"/>
    <w:basedOn w:val="Privzetapisavaodstavka"/>
    <w:uiPriority w:val="99"/>
    <w:unhideWhenUsed/>
    <w:rsid w:val="00FC3580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C3580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4949A2"/>
    <w:rPr>
      <w:color w:val="800080" w:themeColor="followed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0759B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759B1"/>
    <w:rPr>
      <w:rFonts w:ascii="Times New Roman" w:eastAsia="Times New Roman" w:hAnsi="Times New Roman" w:cs="Times New Roman"/>
      <w:lang w:val="sl-SI"/>
    </w:rPr>
  </w:style>
  <w:style w:type="paragraph" w:styleId="Noga">
    <w:name w:val="footer"/>
    <w:basedOn w:val="Navaden"/>
    <w:link w:val="NogaZnak"/>
    <w:uiPriority w:val="99"/>
    <w:unhideWhenUsed/>
    <w:rsid w:val="000759B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759B1"/>
    <w:rPr>
      <w:rFonts w:ascii="Times New Roman" w:eastAsia="Times New Roman" w:hAnsi="Times New Roman" w:cs="Times New Roman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divaca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isrs.si/Pis.web/pregledPredpisa?id=ZAKO3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ivaca.si" TargetMode="External"/><Relationship Id="rId2" Type="http://schemas.openxmlformats.org/officeDocument/2006/relationships/hyperlink" Target="mailto:obcina@divaca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Blaz</dc:creator>
  <cp:lastModifiedBy>Suzana Škrlj</cp:lastModifiedBy>
  <cp:revision>5</cp:revision>
  <cp:lastPrinted>2026-02-19T12:38:00Z</cp:lastPrinted>
  <dcterms:created xsi:type="dcterms:W3CDTF">2026-02-20T08:32:00Z</dcterms:created>
  <dcterms:modified xsi:type="dcterms:W3CDTF">2026-02-20T10:16:00Z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2022-02-18T00:00:00Z</vt:filetime>
  </property>
  <property fmtid="{D5CDD505-2E9C-101B-9397-08002B2CF9AE}" pid="3" name="Creator">
    <vt:lpwstr>Adobe Acrobat Pro DC 20.6.20042</vt:lpwstr>
  </property>
  <property fmtid="{D5CDD505-2E9C-101B-9397-08002B2CF9AE}" pid="4" name="LastSaved">
    <vt:filetime>2026-02-19T00:00:00Z</vt:filetime>
  </property>
  <property fmtid="{D5CDD505-2E9C-101B-9397-08002B2CF9AE}" pid="5" name="Producer">
    <vt:lpwstr>Adobe Acrobat Pro DC 20.6.20042</vt:lpwstr>
  </property>
</Properties>
</file>